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088" w:rsidRDefault="00063088" w:rsidP="00063088">
      <w:pPr>
        <w:pStyle w:val="PlainText"/>
      </w:pPr>
      <w:r>
        <w:t>Kính gửi Quý đại lý,</w:t>
      </w:r>
    </w:p>
    <w:p w:rsidR="00063088" w:rsidRDefault="00063088" w:rsidP="00063088">
      <w:pPr>
        <w:pStyle w:val="PlainText"/>
      </w:pPr>
    </w:p>
    <w:p w:rsidR="00063088" w:rsidRDefault="00063088" w:rsidP="00063088">
      <w:pPr>
        <w:pStyle w:val="PlainText"/>
      </w:pPr>
      <w:r>
        <w:t>Quý đại lý vui lòng xem hướng dẫn khai báo y tế dành cho tất cả các hành khách nhập cảnh Đài Loan từ ngày 15/01/2021 như dưới đây:</w:t>
      </w:r>
    </w:p>
    <w:p w:rsidR="00063088" w:rsidRDefault="00063088" w:rsidP="00063088">
      <w:pPr>
        <w:pStyle w:val="PlainText"/>
      </w:pPr>
    </w:p>
    <w:p w:rsidR="00063088" w:rsidRDefault="00063088" w:rsidP="00063088">
      <w:pPr>
        <w:pStyle w:val="PlainText"/>
      </w:pPr>
      <w:r>
        <w:t>1.Tất cả hành khách đều phải xuất trình kết quả xét nghiệm</w:t>
      </w:r>
    </w:p>
    <w:p w:rsidR="00063088" w:rsidRDefault="00063088" w:rsidP="00063088">
      <w:pPr>
        <w:pStyle w:val="PlainText"/>
      </w:pPr>
      <w:r>
        <w:t>COVID-19 RT-PCR trong vòng 03 ngày trước ngày khởi hành.</w:t>
      </w:r>
    </w:p>
    <w:p w:rsidR="00063088" w:rsidRDefault="00063088" w:rsidP="00063088">
      <w:pPr>
        <w:pStyle w:val="PlainText"/>
      </w:pPr>
    </w:p>
    <w:p w:rsidR="00063088" w:rsidRDefault="00063088" w:rsidP="00063088">
      <w:pPr>
        <w:pStyle w:val="PlainText"/>
      </w:pPr>
      <w:r>
        <w:t xml:space="preserve">2.Hành khách cần điền form khai báo y tế “China Airlines' Health Declaration Form” tại quầy check-in hoặc có thể điền trước và nộp tại quầy check-in (xin vui lòng xem file đính kèm  “China Airlines' </w:t>
      </w:r>
    </w:p>
    <w:p w:rsidR="00063088" w:rsidRDefault="00063088" w:rsidP="00063088">
      <w:pPr>
        <w:pStyle w:val="PlainText"/>
      </w:pPr>
      <w:r>
        <w:t>Health Declaration Form”)</w:t>
      </w:r>
    </w:p>
    <w:p w:rsidR="00063088" w:rsidRDefault="00063088" w:rsidP="00063088">
      <w:pPr>
        <w:pStyle w:val="PlainText"/>
      </w:pPr>
    </w:p>
    <w:p w:rsidR="00063088" w:rsidRDefault="00063088" w:rsidP="00063088">
      <w:pPr>
        <w:pStyle w:val="PlainText"/>
      </w:pPr>
    </w:p>
    <w:p w:rsidR="00063088" w:rsidRDefault="00063088" w:rsidP="00063088">
      <w:pPr>
        <w:pStyle w:val="PlainText"/>
      </w:pPr>
      <w:r>
        <w:t xml:space="preserve">3.Hành khách cần khai báo y tế trên trang web của CDC Đài Loan theo đường link : </w:t>
      </w:r>
      <w:hyperlink r:id="rId4" w:history="1">
        <w:r>
          <w:rPr>
            <w:rStyle w:val="Hyperlink"/>
          </w:rPr>
          <w:t>https://hdhq.mohw.gov.tw/Default1?openExternalBrowser=1</w:t>
        </w:r>
      </w:hyperlink>
    </w:p>
    <w:p w:rsidR="00063088" w:rsidRDefault="00063088" w:rsidP="00063088">
      <w:pPr>
        <w:pStyle w:val="PlainText"/>
      </w:pPr>
    </w:p>
    <w:p w:rsidR="00063088" w:rsidRDefault="00063088" w:rsidP="00063088">
      <w:pPr>
        <w:pStyle w:val="PlainText"/>
      </w:pPr>
      <w:r>
        <w:t>4.Hành khách phải cung cấp kế hoạch cách ly theo các phương án sau:</w:t>
      </w:r>
    </w:p>
    <w:p w:rsidR="00063088" w:rsidRDefault="00063088" w:rsidP="00063088">
      <w:pPr>
        <w:pStyle w:val="PlainText"/>
      </w:pPr>
      <w:r>
        <w:t>4.1 Cách ly tại khách sạn : xuất trình booking đặt phòng khách sạn</w:t>
      </w:r>
    </w:p>
    <w:p w:rsidR="00063088" w:rsidRDefault="00063088" w:rsidP="00063088">
      <w:pPr>
        <w:pStyle w:val="PlainText"/>
      </w:pPr>
      <w:r>
        <w:t xml:space="preserve">4.2 Cách ly tập trung : Hành khách đăng nhập vào đường link </w:t>
      </w:r>
      <w:hyperlink r:id="rId5" w:history="1">
        <w:r>
          <w:rPr>
            <w:rStyle w:val="Hyperlink"/>
          </w:rPr>
          <w:t>https://hdhq.mohw.gov.tw/</w:t>
        </w:r>
      </w:hyperlink>
      <w:r>
        <w:t xml:space="preserve"> để đăng ký và thanh toán cho việc cách ly tập trung. Sau khi khách đăng ký thành công hệ thống sẽ cấp mã số đặt chỗ (reservation code), hành khách cần xuất trình mã số này khi làm thủ tục check-in.</w:t>
      </w:r>
    </w:p>
    <w:p w:rsidR="00063088" w:rsidRDefault="00063088" w:rsidP="00063088">
      <w:pPr>
        <w:pStyle w:val="PlainText"/>
      </w:pPr>
      <w:r>
        <w:t>4.3 Cách ly tại nhà (mỗi khách một nơi cư trú): Hành khách làm theo hướng dẫn khai báo trực tuyến theo hướng dẫn trong file đính kèm(tiếng Hoa), ký bản cam kết đáp ứng các điều kiện cách ly tại nhà và nộp tại quầy làm thủ tục check-in.</w:t>
      </w:r>
    </w:p>
    <w:p w:rsidR="00063088" w:rsidRDefault="00063088" w:rsidP="00063088">
      <w:pPr>
        <w:pStyle w:val="PlainText"/>
      </w:pPr>
    </w:p>
    <w:p w:rsidR="00063088" w:rsidRDefault="00063088" w:rsidP="00063088">
      <w:pPr>
        <w:pStyle w:val="PlainText"/>
      </w:pPr>
    </w:p>
    <w:p w:rsidR="00063088" w:rsidRDefault="00063088" w:rsidP="00063088">
      <w:pPr>
        <w:pStyle w:val="PlainText"/>
      </w:pPr>
      <w:r>
        <w:t>Quý đại lý vui lòng nhắc khách đến sân bay sớm 2~3 tiếng trước giờ bay để thuận tiện làm các thủ tục cần thiết.</w:t>
      </w:r>
    </w:p>
    <w:p w:rsidR="00063088" w:rsidRDefault="00063088" w:rsidP="00063088">
      <w:pPr>
        <w:pStyle w:val="PlainText"/>
      </w:pPr>
    </w:p>
    <w:p w:rsidR="00063088" w:rsidRDefault="00063088" w:rsidP="00063088">
      <w:pPr>
        <w:pStyle w:val="PlainText"/>
      </w:pPr>
      <w:r>
        <w:t>Xin cảm ơn,</w:t>
      </w:r>
    </w:p>
    <w:p w:rsidR="00063088" w:rsidRDefault="00063088" w:rsidP="00063088">
      <w:pPr>
        <w:pStyle w:val="PlainText"/>
      </w:pPr>
      <w:r>
        <w:t>Trân trọng</w:t>
      </w:r>
    </w:p>
    <w:p w:rsidR="00063088" w:rsidRDefault="00063088" w:rsidP="00063088">
      <w:pPr>
        <w:pStyle w:val="PlainText"/>
      </w:pPr>
    </w:p>
    <w:p w:rsidR="00063088" w:rsidRDefault="00063088" w:rsidP="00063088">
      <w:pPr>
        <w:pStyle w:val="PlainText"/>
      </w:pPr>
    </w:p>
    <w:p w:rsidR="00063088" w:rsidRDefault="00063088" w:rsidP="00063088">
      <w:pPr>
        <w:pStyle w:val="PlainText"/>
      </w:pPr>
      <w:r>
        <w:t>Many thanks &amp; Best regards</w:t>
      </w:r>
    </w:p>
    <w:p w:rsidR="00CA3E11" w:rsidRDefault="00CA3E11">
      <w:bookmarkStart w:id="0" w:name="_GoBack"/>
      <w:bookmarkEnd w:id="0"/>
    </w:p>
    <w:sectPr w:rsidR="00CA3E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088"/>
    <w:rsid w:val="00063088"/>
    <w:rsid w:val="00CA3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91DBD-1A8F-450B-A400-075FE7E66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3088"/>
    <w:rPr>
      <w:color w:val="0563C1" w:themeColor="hyperlink"/>
      <w:u w:val="single"/>
    </w:rPr>
  </w:style>
  <w:style w:type="paragraph" w:styleId="PlainText">
    <w:name w:val="Plain Text"/>
    <w:basedOn w:val="Normal"/>
    <w:link w:val="PlainTextChar"/>
    <w:uiPriority w:val="99"/>
    <w:semiHidden/>
    <w:unhideWhenUsed/>
    <w:rsid w:val="0006308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6308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26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dhq.mohw.gov.tw/" TargetMode="External"/><Relationship Id="rId4" Type="http://schemas.openxmlformats.org/officeDocument/2006/relationships/hyperlink" Target="https://hdhq.mohw.gov.tw/Default1?openExternalBrowse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TCHC01</dc:creator>
  <cp:keywords/>
  <dc:description/>
  <cp:lastModifiedBy>TCHC01</cp:lastModifiedBy>
  <cp:revision>1</cp:revision>
  <dcterms:created xsi:type="dcterms:W3CDTF">2021-01-15T08:59:00Z</dcterms:created>
  <dcterms:modified xsi:type="dcterms:W3CDTF">2021-01-15T08:59:00Z</dcterms:modified>
</cp:coreProperties>
</file>